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002774</w:t>
      </w:r>
      <w:r>
        <w:rPr>
          <w:color w:val="000000"/>
          <w:sz w:val="24"/>
        </w:rPr>
        <w:t xml:space="preserve">                             </w:t>
      </w:r>
      <w:r>
        <w:rPr>
          <w:rFonts w:hAnsi="宋体"/>
          <w:bCs/>
          <w:iCs/>
          <w:color w:val="000000"/>
          <w:sz w:val="24"/>
        </w:rPr>
        <w:t>证券简称：</w:t>
      </w:r>
      <w:r>
        <w:rPr>
          <w:color w:val="000000"/>
          <w:sz w:val="24"/>
        </w:rPr>
        <w:t>快意电梯</w:t>
      </w:r>
    </w:p>
    <w:p>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快意电梯股份有限公司</w:t>
      </w: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lang w:val="en-GB"/>
              </w:rPr>
            </w:pPr>
            <w:r>
              <w:rPr>
                <w:rFonts w:hint="eastAsia"/>
                <w:bCs/>
                <w:iCs/>
                <w:color w:val="000000"/>
                <w:sz w:val="24"/>
                <w:lang w:val="en-GB"/>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sz w:val="24"/>
              </w:rPr>
              <w:t>2019年4月3日 (周三) 下午 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bookmarkStart w:id="0" w:name="_GoBack"/>
            <w:bookmarkEnd w:id="0"/>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bCs/>
                <w:sz w:val="24"/>
              </w:rPr>
            </w:pPr>
            <w:r>
              <w:rPr>
                <w:rFonts w:hint="default" w:ascii="宋体" w:hAnsi="宋体"/>
                <w:bCs/>
                <w:sz w:val="24"/>
              </w:rPr>
              <w:t>1、董事、总经理罗爱明</w:t>
            </w:r>
          </w:p>
          <w:p>
            <w:pPr>
              <w:spacing w:line="420" w:lineRule="exact"/>
              <w:rPr>
                <w:rFonts w:hint="default" w:ascii="宋体" w:hAnsi="宋体"/>
                <w:bCs/>
                <w:sz w:val="24"/>
              </w:rPr>
            </w:pPr>
            <w:r>
              <w:rPr>
                <w:rFonts w:hint="default" w:ascii="宋体" w:hAnsi="宋体"/>
                <w:bCs/>
                <w:sz w:val="24"/>
              </w:rPr>
              <w:t>2、独立董事周志旺</w:t>
            </w:r>
          </w:p>
          <w:p>
            <w:pPr>
              <w:spacing w:line="420" w:lineRule="exact"/>
              <w:rPr>
                <w:rFonts w:hint="default" w:ascii="宋体" w:hAnsi="宋体"/>
                <w:bCs/>
                <w:sz w:val="24"/>
              </w:rPr>
            </w:pPr>
            <w:r>
              <w:rPr>
                <w:rFonts w:hint="default" w:ascii="宋体" w:hAnsi="宋体"/>
                <w:bCs/>
                <w:sz w:val="24"/>
              </w:rPr>
              <w:t>3、董事会秘书、副总经理何志民</w:t>
            </w:r>
          </w:p>
          <w:p>
            <w:pPr>
              <w:spacing w:line="420" w:lineRule="exact"/>
              <w:rPr>
                <w:rFonts w:hint="default" w:ascii="宋体" w:hAnsi="宋体"/>
                <w:bCs/>
                <w:sz w:val="24"/>
              </w:rPr>
            </w:pPr>
            <w:r>
              <w:rPr>
                <w:rFonts w:hint="default" w:ascii="宋体" w:hAnsi="宋体"/>
                <w:bCs/>
                <w:sz w:val="24"/>
              </w:rPr>
              <w:t>4、财务总监霍海华</w:t>
            </w:r>
          </w:p>
          <w:p>
            <w:pPr>
              <w:spacing w:line="420" w:lineRule="exact"/>
              <w:rPr>
                <w:rFonts w:hint="default" w:ascii="宋体" w:hAnsi="宋体"/>
                <w:bCs/>
                <w:sz w:val="24"/>
              </w:rPr>
            </w:pPr>
            <w:r>
              <w:rPr>
                <w:rFonts w:hint="default" w:ascii="宋体" w:hAnsi="宋体"/>
                <w:bCs/>
                <w:sz w:val="24"/>
              </w:rPr>
              <w:t>5、东吴证券投资银行总部事业五部高级经理、保荐代表人陈磊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ind w:firstLine="600" w:firstLineChars="249"/>
              <w:rPr>
                <w:rFonts w:ascii="宋体" w:hAnsi="宋体"/>
                <w:b/>
                <w:sz w:val="24"/>
              </w:rPr>
            </w:pPr>
            <w:r>
              <w:rPr>
                <w:rFonts w:ascii="宋体" w:hAnsi="宋体"/>
                <w:b/>
                <w:sz w:val="24"/>
              </w:rPr>
              <w:t>投资者提出的问题及公司回复情况</w:t>
            </w:r>
          </w:p>
          <w:p>
            <w:pPr>
              <w:spacing w:line="460" w:lineRule="exact"/>
              <w:ind w:firstLine="480" w:firstLineChars="200"/>
              <w:rPr>
                <w:rFonts w:ascii="宋体" w:hAnsi="宋体"/>
                <w:sz w:val="24"/>
              </w:rPr>
            </w:pPr>
            <w:r>
              <w:rPr>
                <w:rFonts w:ascii="宋体" w:hAnsi="宋体"/>
                <w:sz w:val="24"/>
              </w:rPr>
              <w:t xml:space="preserve"> </w:t>
            </w:r>
            <w:r>
              <w:rPr>
                <w:rFonts w:ascii="宋体" w:hAnsi="宋体" w:cs="宋体" w:eastAsia="宋体"/>
                <w:sz w:val="24"/>
              </w:rPr>
              <w:t>公司就投资者在本次说明会中提出的问题进行了回复：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1、公司有没有一个目标，增值业务收入要占到全部收入的多少比例？</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你好！公司主营业务没有发生变化，公司的收入组成部分详见2018年年度报告。谢谢！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2、请问董事长，有无保增长措施，业绩会不会大变脸？</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你好！公司一贯坚持做好主业，稳健发展，充分稳定产品品质和提高我们的产品服务，以现有的市场为基础，进一步加大海内外市场的布局。谢谢！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3、未来三年您有什么计划与欲望？谢谢！</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未来将充分利用产品品质和优质服务形成的品牌效应及影响力，夯实现有的市场的基础，加大更新改造、轨道交通及旧楼加装电梯的拓展力度，结合房地产及电梯销售渠道发展趋势，逐步加强与国内大型房企开发商及有市场拓展能力的代理商进行战略合作，积极拓展优质大客户。同时，加大海外市场的布局，沿着一带一路和全球化战略拓展更大的海外市场。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4、在提升公司营业收入、净利润方面，公司的规划是？</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您好！公司将会加大市场拓展力度，力争保持营业收入的稳定增长；净利润方面公司将通过加大研发投入，改进生产工艺，提高材料利用率等方式降低材料价格上涨对利润的影响。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5、公司18年研发投入情况，研发成果，及19年研发投入规划？</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公司18年研发投入2,652.41万元，相关研发成果请您详细看公司在指定媒体披露的《2018年年度报告》。谢谢！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6、对公司目前股价的看法？是否反应了公司价值。</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感谢您对公司的关注。二级市场股价和估值受经济环境和投资者偏好等多重因素影响。投资者的信心最终来源于公司业务的持续发展，公司将一如既往地本着诚信勤勉的工作态度，努力做好各项工作，以创造更加优良的业绩来回报广大投资者。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7、国内市场布局，18年国内市场营业收入</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你好！公司加大国内市场拓展与布局，在各省市地区成立了多家分公司，18年实现营业收入65,155.64万元，占营业收入比重74.32%。谢谢！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8、请问公司在成本控制上做了哪些工作？员工薪酬去年大约多少？，谢谢</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你好！公司的成本控制方面根据主要原材料市场的价格变动趋势，实施与供应商签订远期合同，以控制原材料价格和成本。18年员工薪酬情况详见公司已披露的18年年报内容。谢谢！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9、请问公司1季度预计的收入是多少，同比，环比增减多少？</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你好！2019年第一季度的收入等具体指标请留意公司后续的定期报告（公司将在4月下旬披露一季报）。谢谢！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10、公司目前海外布局，海外营业收入情况。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国家一带一路的政策对公司拓展海外市场将起到积极的作用，公司积极响应国家一带一路政策，通过在海外设立子公司等方式加大力度拓展海外市场，增加公司营业收入。18年实现营业收入22,515.75万元，占营业收入比重25.68%。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11、公司上市后新增项目有哪些？未来在新增项目上有何计划？</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您好！公司上市后的募投项目可参阅公司的定期报告，后续如果有达到信息披露标准的新增项目公司将会及时进行信息披露。谢谢！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12、公司有考虑收购兼并其他品牌吗？近期有规划吗？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您好！如果有合适的标的，公司不排斥进行并购重组；如有具体的收购计划并达到信息披露标准的，公司会及时进行信息披露。谢谢！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13、公司18年电梯维修维保的情况如何？</w:t>
            </w:r>
          </w:p>
          <w:p>
            <w:pPr>
              <w:pStyle w:val="7"/>
              <w:spacing w:line="460" w:lineRule="exact"/>
              <w:ind w:left="-2" w:leftChars="-1" w:firstLine="480"/>
              <w:rPr>
                <w:rFonts w:hint="default" w:ascii="宋体" w:hAnsi="宋体"/>
                <w:sz w:val="24"/>
                <w:szCs w:val="24"/>
              </w:rPr>
            </w:pPr>
            <w:r>
              <w:rPr>
                <w:rFonts w:hint="default" w:ascii="宋体" w:hAnsi="宋体"/>
                <w:sz w:val="24"/>
                <w:szCs w:val="24"/>
              </w:rPr>
              <w:t xml:space="preserve">在国家政策支持以及电梯保有量激增和老龄电梯数量逐年增加的背景下，以维修保养安装为特征的电梯后市场已经成为行业企业持续发展的重要战略， 电梯的售后服务已经成为未来电梯企业市场竞争的一个重要环节。公司将充分利用公司在维保方面的资质及经验优势，进一步拓展公司在维保方面的市场份额。公司2018年电梯安装维保及备件的营业收入为18,006.28万元，占总营业收入的20.54%。 </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14、公司股权激励的事情进展如何？</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您好！股权激励事项正常推进中，公司后续会根据股权激励计划的规定对达到解除限售条件的限制性股票解除限售，请留意公司后续的相关公告。谢谢！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15、请问公司有智能制造概念吗？</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感谢关注快意电梯，公司高度重视产品研发，为进一步调整充实产品结构，提升研发能力，公司不断加大研发投入，公司计划以现有省级企业技术中心为依托，通过购置先进的研发实验设备、引进复合型研发人才，规划建设国家级企业技术中心，针对高速电梯、重载扶梯、节能技术及智能化控制等电梯行业前瞻性技术课题进行研发攻关，为公司的发展战略提供有效支撑。</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16、公司有考虑收购兼并其他品牌吗？有规划吗？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您好！如果有合适的标的，公司不排斥进行并购重组；如有具体的收购计划并达到信息披露标准的，公司会及时进行信息披露。谢谢！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17、公司18年业绩增长，请问领导层19年有没有目标？</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你好，公司始终将产品的安全性能和质量当做我们的生命线，公司将一如既往的为市场提供安全优质的电梯。</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18、在行业打价格战的时候，公司如何做到在稳定价格的同时，保证销量？</w:t>
            </w:r>
          </w:p>
          <w:p>
            <w:pPr>
              <w:pStyle w:val="7"/>
              <w:spacing w:line="460" w:lineRule="exact"/>
              <w:ind w:left="-2" w:leftChars="-1" w:firstLine="480"/>
              <w:rPr>
                <w:rFonts w:hint="default" w:ascii="宋体" w:hAnsi="宋体"/>
                <w:sz w:val="24"/>
                <w:szCs w:val="24"/>
              </w:rPr>
            </w:pPr>
            <w:r>
              <w:rPr>
                <w:rFonts w:hint="default" w:ascii="宋体" w:hAnsi="宋体"/>
                <w:sz w:val="24"/>
                <w:szCs w:val="24"/>
              </w:rPr>
              <w:t>电梯市场的竞争激烈是阶段性的事情，每个行业都有调整期。公共基础建设、加装梯、旧梯改造、维保改造后市场等都是市场的新空间、新的业绩增长点。作为深耕主业的公司来说，是能持续的跟随市场的变化来调整。快意现在的品牌地位稳定，，公司追求的是用高质量的服务、产品技术、营销能力来逐步争取、稳定客户，取得市场的认可。</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19、公司募投项目的进展情况、募投项目进展缓慢，是何原因？</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你好！公司募投项目进展情况，请您详看公司在指定媒体上披露的《2018年度募集资金实际存放与使用情况的专项报告》。谢谢！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20、董事长，新的一年新的开始，你对股价的预期是怎样的？</w:t>
            </w:r>
          </w:p>
          <w:p>
            <w:pPr>
              <w:pStyle w:val="7"/>
              <w:spacing w:line="460" w:lineRule="exact"/>
              <w:ind w:left="-2" w:leftChars="-1" w:firstLine="480"/>
              <w:rPr>
                <w:rFonts w:hint="default" w:ascii="宋体" w:hAnsi="宋体"/>
                <w:sz w:val="24"/>
                <w:szCs w:val="24"/>
              </w:rPr>
            </w:pPr>
            <w:r>
              <w:rPr>
                <w:rFonts w:hint="default" w:ascii="宋体" w:hAnsi="宋体"/>
                <w:sz w:val="24"/>
                <w:szCs w:val="24"/>
              </w:rPr>
              <w:t>二级市场股价和估值受经济环境和投资者偏好等多重因素影响。投资者的信心最终来源于公司业务的持续发展，公司将一如既往地本着诚信勤勉的工作态度，努力做好各项工作，以创造更加优良的业绩来回报广大投资者。</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21、公司如何应对电梯制造业竞争加剧的情况？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1、公司目前正加大研发力度，通过改进生产工艺、提高材料利用率等方式来提升电梯产品上的优势；2、在维护好现有的维保维修和旧楼加装业务的同时，积极拓展新的业务区域；3、多种措施整合销售渠道，挖掘渠道潜力，开发大型代理商，提高薄弱地区的渠道能力。</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22、请问目前国内外经济发展形势？</w:t>
            </w:r>
          </w:p>
          <w:p>
            <w:pPr>
              <w:pStyle w:val="7"/>
              <w:spacing w:line="460" w:lineRule="exact"/>
              <w:ind w:left="-2" w:leftChars="-1" w:firstLine="480"/>
              <w:rPr>
                <w:rFonts w:hint="default" w:ascii="宋体" w:hAnsi="宋体"/>
                <w:sz w:val="24"/>
                <w:szCs w:val="24"/>
              </w:rPr>
            </w:pPr>
            <w:r>
              <w:rPr>
                <w:rFonts w:hint="default" w:ascii="宋体" w:hAnsi="宋体"/>
                <w:sz w:val="24"/>
                <w:szCs w:val="24"/>
              </w:rPr>
              <w:t>从全球经济而言，肯定是机遇与挑战并存。在行业调整、洗牌阶段，对于电梯相关业务的智能制造，快意电梯要延伸和挖掘，深耕发展，深入布局，用好已有的积累和优势，抓住机会进行产业整合，争取提高市场份额，在电梯产业继续把快意这个品牌进一步做大做强，力求企业的质与量同步提升。</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23、公司最近有无收并购等相关利好消息？</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您好！公司如有达到信息披露标准的收购行为，将会严格按照相关法律法规的规定及时进行信息披露。谢谢。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24、公司2019年一季度利润出现亏损，如何看待这一数据？</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公司2019年一季度利润出现亏损主要原因包括：1、受报告期公司计提股权激励费用的影响（上年同期无）；2、本报告期正值2019年春节期间，各个工地受春节假期的影响施工进度延缓，公司出梯量及验收完工量均有不同程度的下降，造成公司本报告期销售收入减少。</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25、请问公司财务费用会较去年有所下降吗？主要原因是什么？</w:t>
            </w:r>
          </w:p>
          <w:p>
            <w:pPr>
              <w:pStyle w:val="7"/>
              <w:spacing w:line="460" w:lineRule="exact"/>
              <w:ind w:left="-2" w:leftChars="-1" w:firstLine="480"/>
              <w:rPr>
                <w:rFonts w:hint="default" w:ascii="宋体" w:hAnsi="宋体"/>
                <w:sz w:val="24"/>
                <w:szCs w:val="24"/>
              </w:rPr>
            </w:pPr>
            <w:r>
              <w:rPr>
                <w:rFonts w:hint="default" w:ascii="宋体" w:hAnsi="宋体"/>
                <w:sz w:val="24"/>
                <w:szCs w:val="24"/>
              </w:rPr>
              <w:t>你好！本报告期财务费用较上年同期减少126.19%，主要原因系因汇率波动使公司本期汇兑收益同比增加较多，从而导致财务费用大幅减少。</w:t>
            </w:r>
          </w:p>
          <w:p>
            <w:pPr>
              <w:pStyle w:val="7"/>
              <w:spacing w:line="460" w:lineRule="exact"/>
              <w:ind w:left="-2" w:leftChars="-1" w:firstLine="480"/>
              <w:rPr>
                <w:rFonts w:hint="default" w:ascii="宋体" w:hAnsi="宋体"/>
                <w:sz w:val="24"/>
                <w:szCs w:val="24"/>
              </w:rPr>
            </w:pPr>
          </w:p>
          <w:p>
            <w:pPr>
              <w:pStyle w:val="7"/>
              <w:spacing w:line="460" w:lineRule="exact"/>
              <w:ind w:firstLine="120" w:firstLineChars="50"/>
              <w:rPr>
                <w:rFonts w:ascii="宋体" w:hAnsi="宋体"/>
                <w:sz w:val="24"/>
                <w:szCs w:val="24"/>
              </w:rPr>
            </w:pPr>
          </w:p>
          <w:p>
            <w:pPr>
              <w:adjustRightInd w:val="0"/>
              <w:snapToGrid w:val="0"/>
              <w:spacing w:line="500" w:lineRule="exact"/>
              <w:rPr>
                <w:rFonts w:ascii="宋体" w:hAnsi="宋体"/>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rPr>
            </w:pPr>
            <w:r>
              <w:rPr>
                <w:bCs/>
                <w:iCs/>
                <w:color w:val="000000"/>
                <w:sz w:val="24"/>
              </w:rPr>
              <w:t>2024-12-10 09:49:56</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仿宋" w:hAnsi="仿宋" w:eastAsia="仿宋"/>
        <w:sz w:val="24"/>
        <w:szCs w:val="24"/>
        <w:lang w:val="en-US" w:eastAsia="zh-Hans"/>
      </w:rPr>
      <w:t>深圳市全景网络有限公司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189</Words>
  <Characters>389</Characters>
  <Lines>60</Lines>
  <Paragraphs>17</Paragraphs>
  <TotalTime>0</TotalTime>
  <ScaleCrop>false</ScaleCrop>
  <LinksUpToDate>false</LinksUpToDate>
  <CharactersWithSpaces>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2012-09-09T08:59:00Z</dcterms:created>
  <dc:creator>微软用户</dc:creator>
  <cp:lastModifiedBy>Administrator</cp:lastModifiedBy>
  <cp:lastPrinted>2014-02-21T05:34:00Z</cp:lastPrinted>
  <dcterms:modified xsi:type="dcterms:W3CDTF">2022-04-08T03:14:33Z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